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7zauej7sd2xr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Definir la metodología para evaluar la percepción de los colaboradores respecto al entorno laboral y el grado de arraigo de los valores, procesos y prácticas de la organización, con el fin de implementar acciones que aseguren un ambiente propicio para la prestación del servicio y alcance de objetivos estratégicos del Holding.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wgnp0c4cwrzk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ALCANCE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Aplica a todos los niveles de la organización, desde la definición del instrumento de medición hasta el cierre y verificación de la eficacia de los planes de mejora derivados de los resultados.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rdtzo8s3curp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RESPONSABLES</w:t>
        <w:tab/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Gerencia de Talento Humano y Arquitectura Organizacional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GTH y AO)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Responsable de la planeación de la medición, procesamiento y análisis de resultados y elaboración de plan de trabajo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Generalista de Talento Humano: </w:t>
      </w:r>
      <w:r w:rsidDel="00000000" w:rsidR="00000000" w:rsidRPr="00000000">
        <w:rPr>
          <w:sz w:val="24"/>
          <w:szCs w:val="24"/>
          <w:rtl w:val="0"/>
        </w:rPr>
        <w:t xml:space="preserve">Apoya la gestión de la medición, procesamiento y análisis de resultados y elaboración de plan de trabajo.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Alta Gerencia:</w:t>
      </w:r>
      <w:r w:rsidDel="00000000" w:rsidR="00000000" w:rsidRPr="00000000">
        <w:rPr>
          <w:sz w:val="24"/>
          <w:szCs w:val="24"/>
          <w:rtl w:val="0"/>
        </w:rPr>
        <w:t xml:space="preserve"> Responsable de la aprobación de recursos para los planes de acción.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njlvi87p19qx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GLOSARIO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Ambiente de Trabajo:</w:t>
      </w:r>
      <w:r w:rsidDel="00000000" w:rsidR="00000000" w:rsidRPr="00000000">
        <w:rPr>
          <w:sz w:val="24"/>
          <w:szCs w:val="24"/>
          <w:rtl w:val="0"/>
        </w:rPr>
        <w:t xml:space="preserve"> Conjunto de condiciones bajo las cuales se realiza el trabajo (factores sociales, psicológicos y físicos).</w:t>
      </w:r>
    </w:p>
    <w:p w:rsidR="00000000" w:rsidDel="00000000" w:rsidP="00000000" w:rsidRDefault="00000000" w:rsidRPr="00000000" w14:paraId="0000000B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Clima Organizacional:</w:t>
      </w:r>
      <w:r w:rsidDel="00000000" w:rsidR="00000000" w:rsidRPr="00000000">
        <w:rPr>
          <w:sz w:val="24"/>
          <w:szCs w:val="24"/>
          <w:rtl w:val="0"/>
        </w:rPr>
        <w:t xml:space="preserve"> Percepción colectiva de los empleados sobre su entorno laboral inmediato.</w:t>
      </w:r>
    </w:p>
    <w:p w:rsidR="00000000" w:rsidDel="00000000" w:rsidP="00000000" w:rsidRDefault="00000000" w:rsidRPr="00000000" w14:paraId="0000000C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Cultura Organizacional:</w:t>
      </w:r>
      <w:r w:rsidDel="00000000" w:rsidR="00000000" w:rsidRPr="00000000">
        <w:rPr>
          <w:sz w:val="24"/>
          <w:szCs w:val="24"/>
          <w:rtl w:val="0"/>
        </w:rPr>
        <w:t xml:space="preserve"> Sistema de creencias, valores y normas compartidas que rigen el comportamiento en la empresa.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 de Intervención:</w:t>
      </w:r>
      <w:r w:rsidDel="00000000" w:rsidR="00000000" w:rsidRPr="00000000">
        <w:rPr>
          <w:sz w:val="24"/>
          <w:szCs w:val="24"/>
          <w:rtl w:val="0"/>
        </w:rPr>
        <w:t xml:space="preserve"> Conjunto de actividades destinadas a cerrar las brechas detectadas en la medición.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PERIODICIDAD Y OTRAS PARTICULARIDADES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garantizar un monitoreo constante y estratégico, se establece el siguiente cronograma de aplicación: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Clima Organizacional:</w:t>
      </w:r>
      <w:r w:rsidDel="00000000" w:rsidR="00000000" w:rsidRPr="00000000">
        <w:rPr>
          <w:sz w:val="24"/>
          <w:szCs w:val="24"/>
          <w:rtl w:val="0"/>
        </w:rPr>
        <w:t xml:space="preserve"> Medición anual.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Cultura Organizacional:</w:t>
      </w:r>
      <w:r w:rsidDel="00000000" w:rsidR="00000000" w:rsidRPr="00000000">
        <w:rPr>
          <w:sz w:val="24"/>
          <w:szCs w:val="24"/>
          <w:rtl w:val="0"/>
        </w:rPr>
        <w:t xml:space="preserve"> Medición anual.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Pulsos de Seguimiento:</w:t>
      </w:r>
      <w:r w:rsidDel="00000000" w:rsidR="00000000" w:rsidRPr="00000000">
        <w:rPr>
          <w:sz w:val="24"/>
          <w:szCs w:val="24"/>
          <w:rtl w:val="0"/>
        </w:rPr>
        <w:t xml:space="preserve"> Evaluaciones trimestrales o semestrales.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recomienda estructurar los diagnósticos evaluando las siguientes variables clave, según el foco de estudio: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CULTURA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Liderazgo.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Reconocimiento.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Bienestar.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Desarrollo.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Compromiso.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Valores organizacionales.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242424"/>
                <w:sz w:val="20"/>
                <w:szCs w:val="20"/>
                <w:rtl w:val="0"/>
              </w:rPr>
              <w:t xml:space="preserve">Experiencia del colaborador.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recomienda utilizar el el modelo de Cameron y Quinn, el cual evalúa variables relacionados con: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Mercado.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Clan.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Adhocracia.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Jerarquía.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validar, contrastar y profundizar en los resultados cuantitativos de las encuestas, se recomienda implementar herramientas cualitativas adicionales que aporten objetividad a la realidad organizacional, tales como: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Focus groups</w:t>
      </w:r>
      <w:r w:rsidDel="00000000" w:rsidR="00000000" w:rsidRPr="00000000">
        <w:rPr>
          <w:sz w:val="24"/>
          <w:szCs w:val="24"/>
          <w:rtl w:val="0"/>
        </w:rPr>
        <w:t xml:space="preserve"> (grupos focales).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Entrevistas a profundidad.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Mesas de trabajo y espacios de escucha activa.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Encuestas de pulso de seguimiento.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procesamiento y la entrega de la información se realizarán bajo los siguientes criterios de segmentación y confidencialidad: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 General:</w:t>
      </w:r>
      <w:r w:rsidDel="00000000" w:rsidR="00000000" w:rsidRPr="00000000">
        <w:rPr>
          <w:sz w:val="24"/>
          <w:szCs w:val="24"/>
          <w:rtl w:val="0"/>
        </w:rPr>
        <w:t xml:space="preserve"> Se elaborará un análisis consolidado de toda la organización.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Informes por Área o Proceso:</w:t>
      </w:r>
      <w:r w:rsidDel="00000000" w:rsidR="00000000" w:rsidRPr="00000000">
        <w:rPr>
          <w:sz w:val="24"/>
          <w:szCs w:val="24"/>
          <w:rtl w:val="0"/>
        </w:rPr>
        <w:t xml:space="preserve"> Se generará un reporte particular exclusivamente para aquellos equipos o procesos que cuenten con más de 5 integrantes.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 de Liderazgo:</w:t>
      </w:r>
      <w:r w:rsidDel="00000000" w:rsidR="00000000" w:rsidRPr="00000000">
        <w:rPr>
          <w:sz w:val="24"/>
          <w:szCs w:val="24"/>
          <w:rtl w:val="0"/>
        </w:rPr>
        <w:t xml:space="preserve"> Se estructurará un análisis específico y detallado si la muestra incluye a más de 5 líderes en la estructura evaluada.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2s847smp2h57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Medición de clima y cultura</w:t>
      </w: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3765"/>
        <w:gridCol w:w="1740"/>
        <w:gridCol w:w="1215"/>
        <w:tblGridChange w:id="0">
          <w:tblGrid>
            <w:gridCol w:w="2160"/>
            <w:gridCol w:w="3765"/>
            <w:gridCol w:w="1740"/>
            <w:gridCol w:w="12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62050" cy="747070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239200" y="86925"/>
                                <a:ext cx="1162050" cy="7470705"/>
                                <a:chOff x="3239200" y="86925"/>
                                <a:chExt cx="1085050" cy="3590100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3243975" y="91700"/>
                                  <a:ext cx="1075500" cy="7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Inicio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3243975" y="194238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Definir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variables 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3243963" y="352363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Elaborar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 encuestas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3243975" y="490221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Definir fecha de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aplicación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3243975" y="635350"/>
                                  <a:ext cx="1075500" cy="12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Socializar fechas de aplicaci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3243975" y="803052"/>
                                  <a:ext cx="1075500" cy="14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Elaborar recordatorio de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aplicación encuestas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3243975" y="984138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Habilitar encuestas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243975" y="1150513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Elaborar recordatorio de cierre encuestas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243975" y="1291013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Cerrar encuestas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3243975" y="1499988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Analizar resultados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3243975" y="1708975"/>
                                  <a:ext cx="1075500" cy="18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Elaborar informe de resultados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243975" y="2103825"/>
                                  <a:ext cx="1075500" cy="9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Elaborar plan de acci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243975" y="2524571"/>
                                  <a:ext cx="1075500" cy="12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Socializar resultados con CEO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243975" y="2758600"/>
                                  <a:ext cx="1075500" cy="999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¿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Ajustes?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3243975" y="2950038"/>
                                  <a:ext cx="1075500" cy="999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0"/>
                                        <w:vertAlign w:val="baseline"/>
                                      </w:rPr>
                                      <w:t xml:space="preserve">¿Aprobado?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3243975" y="3365925"/>
                                  <a:ext cx="1075500" cy="12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Programar cronograma de plan de acci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3243975" y="3144778"/>
                                  <a:ext cx="1075500" cy="12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Socializar resultados con equipo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294138"/>
                                  <a:ext cx="0" cy="58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13" y="452263"/>
                                  <a:ext cx="0" cy="38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952452"/>
                                  <a:ext cx="0" cy="31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250413"/>
                                  <a:ext cx="0" cy="40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63100"/>
                                  <a:ext cx="0" cy="31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590121"/>
                                  <a:ext cx="0" cy="45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761650"/>
                                  <a:ext cx="0" cy="4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084038"/>
                                  <a:ext cx="0" cy="66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390913"/>
                                  <a:ext cx="0" cy="109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599888"/>
                                  <a:ext cx="0" cy="109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1897375"/>
                                  <a:ext cx="0" cy="206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2650871"/>
                                  <a:ext cx="0" cy="107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2858500"/>
                                  <a:ext cx="0" cy="91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3049938"/>
                                  <a:ext cx="0" cy="94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3271078"/>
                                  <a:ext cx="0" cy="94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3243975" y="3600850"/>
                                  <a:ext cx="1075500" cy="7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Fin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3492225"/>
                                  <a:ext cx="0" cy="10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3243975" y="2301009"/>
                                  <a:ext cx="1075500" cy="12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12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Socializar resultados con Jefes de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área / proceso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2203725"/>
                                  <a:ext cx="0" cy="9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781725" y="2427309"/>
                                  <a:ext cx="0" cy="9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62050" cy="747070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7470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Formato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Definición de variables e ítems a evaluar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3B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TH-FR-003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Elaboración de las encuestas en forms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TH-FR-003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Definir fecha de aplicación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Socializar fechas y escala de calificación con el equipo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Elaboración de post recordatorio / mensaje para enviar al equipo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Habilitar las encuestas hasta la fecha estimada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recordatorio de cierre de encuestas y socializar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Cerrar encuestas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TH-FR-003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Proceder con el análisis de resultados con respecto a la variables definidas a evaluar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informe de resultados teniendo en cuenta: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Resultados generales, Brechas identificadas, Priorización de variables a intervenir y Acciones generales a implementar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Elaboración de plan de acción: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Cronograma, Actividades, Objetivos Responsables, Grupos de interés y Prioridad.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ver apartado 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TH-FR-011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Socialización  de resultados con Jefes de área / proceso.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Socialización  de resultados con CEO / Presidencia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73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</w:p>
          <w:p w:rsidR="00000000" w:rsidDel="00000000" w:rsidP="00000000" w:rsidRDefault="00000000" w:rsidRPr="00000000" w14:paraId="00000074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-CEO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TH-FR-011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Si: Se aplican ajustes sugeridos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No: continuar flujo de trabajo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Si: continuar flujo de trabajo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No: Aplicar ajustes sugeridos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Socializar resultados con equipo de trabajo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Programar cronograma de implementación de plan de acción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rHeight w:val="658.59863281250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Elaboración y seguimiento de planes de acción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3660"/>
        <w:gridCol w:w="1725"/>
        <w:gridCol w:w="1320"/>
        <w:tblGridChange w:id="0">
          <w:tblGrid>
            <w:gridCol w:w="2235"/>
            <w:gridCol w:w="3660"/>
            <w:gridCol w:w="1725"/>
            <w:gridCol w:w="13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85875" cy="4914243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055275" y="46350"/>
                                <a:ext cx="1285875" cy="4914243"/>
                                <a:chOff x="3055275" y="46350"/>
                                <a:chExt cx="1566550" cy="40174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251750" y="51125"/>
                                  <a:ext cx="1176000" cy="163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Inicio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250550" y="915925"/>
                                  <a:ext cx="1176000" cy="33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Elaborar plan de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acción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50550" y="2038963"/>
                                  <a:ext cx="1176000" cy="45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Realizar seguimientos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periódicos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50550" y="2611800"/>
                                  <a:ext cx="1176000" cy="6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Realizar informe trimestral de resultados de implementaci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38550" y="1247425"/>
                                  <a:ext cx="0" cy="79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38550" y="2494363"/>
                                  <a:ext cx="0" cy="117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838550" y="214625"/>
                                  <a:ext cx="1200" cy="70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250550" y="3947075"/>
                                  <a:ext cx="1176000" cy="111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Fin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060050" y="3382200"/>
                                  <a:ext cx="1557000" cy="4554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¿Realizar ajustes al plan?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38550" y="3243600"/>
                                  <a:ext cx="0" cy="13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38550" y="3837600"/>
                                  <a:ext cx="0" cy="109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5875" cy="4914243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49142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Registro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plan de acción teniendo en cuenta: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Cronograma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Actividades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Objetivos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Responsables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Prioridad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Área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Responsables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Presupuesto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Fechas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Indicadores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Evidencias de cumplimiento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seguimientos periódicos de la implementación del plan de acción definido.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-TH-FR-010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informe trimestral del nivel de implementación del plan de acción, teniendo en cuenta: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Resultados periodo anterior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Nivel de cumplimiento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Indicadores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-TH-FR-010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ajustes al plan de trabajo a partir de los hallazgos encontrados en cada seguimiento.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-Generalista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-TH-FR-011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Style w:val="Heading1"/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rpcimm4rshj6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FORMATOS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5"/>
        <w:gridCol w:w="1905"/>
        <w:tblGridChange w:id="0">
          <w:tblGrid>
            <w:gridCol w:w="7095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INSTRUMENTOS DE MEDICIÓN DE CLIMA Y CULTURA ORGANIZACIONAL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PLANTILLA INFORME DE RESULTADOS DE CLIMA Y CULTURA ORGANIZACIONAL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TH-FR-011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 DE CAMBIOS</w:t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275"/>
        <w:gridCol w:w="3450"/>
        <w:gridCol w:w="2955"/>
        <w:tblGridChange w:id="0">
          <w:tblGrid>
            <w:gridCol w:w="1260"/>
            <w:gridCol w:w="1275"/>
            <w:gridCol w:w="3450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CAMBIO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29/04/206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Creación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Gerencia de Talento Humano y Arquitectura Organizacional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  <w:tbl>
    <w:tblPr>
      <w:tblStyle w:val="Table6"/>
      <w:tblW w:w="894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35"/>
      <w:gridCol w:w="4470"/>
      <w:gridCol w:w="975"/>
      <w:gridCol w:w="1260"/>
      <w:tblGridChange w:id="0">
        <w:tblGrid>
          <w:gridCol w:w="2235"/>
          <w:gridCol w:w="4470"/>
          <w:gridCol w:w="975"/>
          <w:gridCol w:w="126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TALENTO HUMANO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Código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TH-PR-002 </w:t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CLIMA Y CULTURA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Versión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</w:t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PROCEDIMIENTO DE MEDICIÓN DE CLIMA Y CULTURA ORGANIZACIONAL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Fecha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29/04/2026</w:t>
          </w:r>
        </w:p>
      </w:tc>
    </w:tr>
  </w:tbl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