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Establecer los lineamientos relacionados con la selección de personas con el fin de garantizar la mayor idoneidad para cada uno de los cargos que existen en la empresa.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RESPONSABLE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proceso estará a cargo de la Gerencia de Talento Humano y Arquitectura Organizacional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GTH y AO)</w:t>
      </w:r>
      <w:r w:rsidDel="00000000" w:rsidR="00000000" w:rsidRPr="00000000">
        <w:rPr>
          <w:sz w:val="24"/>
          <w:szCs w:val="24"/>
          <w:rtl w:val="0"/>
        </w:rPr>
        <w:t xml:space="preserve"> de TRADING GLOBAL THE GOLDEN BASQUET (TGG Basquet), quien, junto con los Jefes de Área que conforman la empresa, llevará a cabo las  respectivas evaluaciones de idoneidad de cada uno de los candidatos.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ALCANCE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los procesos y niveles de la empresa, con el fin de garantizar que cada uno de los cargos con los que cuenta la empresa esté ocupado por las personas más idóneas para llevar a cabo con el mayor éxito cada una de las funciones descritas en la descripción de cargo.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GLOSARIO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Antecedente judicial:</w:t>
      </w:r>
      <w:r w:rsidDel="00000000" w:rsidR="00000000" w:rsidRPr="00000000">
        <w:rPr>
          <w:sz w:val="24"/>
          <w:szCs w:val="24"/>
          <w:rtl w:val="0"/>
        </w:rPr>
        <w:t xml:space="preserve"> Constancia oficial de condena por un delito.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Competencia:</w:t>
      </w:r>
      <w:r w:rsidDel="00000000" w:rsidR="00000000" w:rsidRPr="00000000">
        <w:rPr>
          <w:sz w:val="24"/>
          <w:szCs w:val="24"/>
          <w:rtl w:val="0"/>
        </w:rPr>
        <w:t xml:space="preserve"> Característica subyacente relacionada con un desempeño superior en un trabajo.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Jefe de área:</w:t>
      </w:r>
      <w:r w:rsidDel="00000000" w:rsidR="00000000" w:rsidRPr="00000000">
        <w:rPr>
          <w:sz w:val="24"/>
          <w:szCs w:val="24"/>
          <w:rtl w:val="0"/>
        </w:rPr>
        <w:t xml:space="preserve"> Miembro del equipo con personal a cargo.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Prueba técnica:</w:t>
      </w:r>
      <w:r w:rsidDel="00000000" w:rsidR="00000000" w:rsidRPr="00000000">
        <w:rPr>
          <w:sz w:val="24"/>
          <w:szCs w:val="24"/>
          <w:rtl w:val="0"/>
        </w:rPr>
        <w:t xml:space="preserve"> Herramienta para medir conocimientos específicos de una actividad.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Selección:</w:t>
      </w:r>
      <w:r w:rsidDel="00000000" w:rsidR="00000000" w:rsidRPr="00000000">
        <w:rPr>
          <w:sz w:val="24"/>
          <w:szCs w:val="24"/>
          <w:rtl w:val="0"/>
        </w:rPr>
        <w:t xml:space="preserve"> Proceso de elección de la persona más idónea para un cargo.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Candidato Idóneo:</w:t>
      </w:r>
      <w:r w:rsidDel="00000000" w:rsidR="00000000" w:rsidRPr="00000000">
        <w:rPr>
          <w:sz w:val="24"/>
          <w:szCs w:val="24"/>
          <w:rtl w:val="0"/>
        </w:rPr>
        <w:t xml:space="preserve"> Persona que reúne las competencias, conocimientos y habilidades requeridas para el perfil del cargo.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Terna:</w:t>
      </w:r>
      <w:r w:rsidDel="00000000" w:rsidR="00000000" w:rsidRPr="00000000">
        <w:rPr>
          <w:sz w:val="24"/>
          <w:szCs w:val="24"/>
          <w:rtl w:val="0"/>
        </w:rPr>
        <w:t xml:space="preserve"> Grupo de tres candidatos finalistas que han superado las fases previas y son presentados para la decisión final.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Entrevista por Competencias:</w:t>
      </w:r>
      <w:r w:rsidDel="00000000" w:rsidR="00000000" w:rsidRPr="00000000">
        <w:rPr>
          <w:sz w:val="24"/>
          <w:szCs w:val="24"/>
          <w:rtl w:val="0"/>
        </w:rPr>
        <w:t xml:space="preserve"> Técnica de entrevista que busca evidencias de comportamientos pasados para predecir el desempeño futuro.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Base de Datos de Idoneidad:</w:t>
      </w:r>
      <w:r w:rsidDel="00000000" w:rsidR="00000000" w:rsidRPr="00000000">
        <w:rPr>
          <w:sz w:val="24"/>
          <w:szCs w:val="24"/>
          <w:rtl w:val="0"/>
        </w:rPr>
        <w:t xml:space="preserve"> Repositorio donde se almacena la información de candidatos que, aunque no fueron seleccionados, cumplen con requisitos para futuras vacantes.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DESCRIPCIÓN DE ACTIVIDADES</w:t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5.1. Procesos de selección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Proceso de selección para cargo Mid Level - C-Level</w:t>
      </w:r>
    </w:p>
    <w:tbl>
      <w:tblPr>
        <w:tblStyle w:val="Table1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4080"/>
        <w:gridCol w:w="1380"/>
        <w:gridCol w:w="1140"/>
        <w:gridCol w:w="105"/>
        <w:tblGridChange w:id="0">
          <w:tblGrid>
            <w:gridCol w:w="2550"/>
            <w:gridCol w:w="4080"/>
            <w:gridCol w:w="1380"/>
            <w:gridCol w:w="1140"/>
            <w:gridCol w:w="1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85900" cy="7238318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17600" y="36125"/>
                                <a:ext cx="1485900" cy="7238318"/>
                                <a:chOff x="2817600" y="36125"/>
                                <a:chExt cx="1584250" cy="5046325"/>
                              </a:xfrm>
                            </wpg:grpSpPr>
                            <wps:wsp>
                              <wps:cNvSpPr/>
                              <wps:cNvPr id="23" name="Shape 23"/>
                              <wps:spPr>
                                <a:xfrm>
                                  <a:off x="2863175" y="40900"/>
                                  <a:ext cx="1513500" cy="143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Inicio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2873375" y="286325"/>
                                  <a:ext cx="1493100" cy="29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Recibir solicitud de reclutamiento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19925" y="184000"/>
                                  <a:ext cx="0" cy="102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2863175" y="791713"/>
                                  <a:ext cx="1493100" cy="29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Definir/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revisión de cargo y competencias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2863175" y="1295000"/>
                                  <a:ext cx="1493100" cy="26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Publicar de vacante(s) en portales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2863175" y="1695763"/>
                                  <a:ext cx="1493100" cy="29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Revisar Idoneidad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de los CVs recibidos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2873375" y="2607348"/>
                                  <a:ext cx="1493100" cy="26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Contactar con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candidatos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idóneos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2873375" y="2124150"/>
                                  <a:ext cx="1493100" cy="3171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¿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Cumple con requerimientos del rol?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2873375" y="3061137"/>
                                  <a:ext cx="1493100" cy="3672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¿Cumple con requerimientos del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rol?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2873375" y="3689725"/>
                                  <a:ext cx="14931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Compartir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prueba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técnica 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2873375" y="4263800"/>
                                  <a:ext cx="1493100" cy="26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Sustentar prueba técnica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2822375" y="4710475"/>
                                  <a:ext cx="1574700" cy="3672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¿Superaci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ón prueba técnica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  <w:t xml:space="preserve">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609725" y="579725"/>
                                  <a:ext cx="10200" cy="21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725" y="1083013"/>
                                  <a:ext cx="0" cy="21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725" y="1560800"/>
                                  <a:ext cx="0" cy="135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725" y="1989163"/>
                                  <a:ext cx="10200" cy="135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19925" y="3428337"/>
                                  <a:ext cx="0" cy="26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19925" y="4006825"/>
                                  <a:ext cx="0" cy="257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609725" y="4529600"/>
                                  <a:ext cx="10200" cy="180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19925" y="2873148"/>
                                  <a:ext cx="0" cy="188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19925" y="2441250"/>
                                  <a:ext cx="0" cy="166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85900" cy="7238318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5900" cy="723831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Responsable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Registro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Recibir solicitud de reclutamiento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-Jefe de área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TH-FR-001</w:t>
            </w:r>
          </w:p>
        </w:tc>
      </w:tr>
      <w:tr>
        <w:trPr>
          <w:cantSplit w:val="0"/>
          <w:trHeight w:val="1139.9121093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Definir el cargo y las respectivas competencias requeridas del cargo.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-Jefe de área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Perfiles de cargo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TH-FR-007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la publicación de la vacante en los diferentes portales de empleo que la empresa tiene perfil.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el filtro de idoneidad de los CV´s recibidos a través de los diferentes portales y/o revisión de las bases de datos.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784.9218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cumple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los requisitos del cargo se procede al siguiente paso.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cumple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los requisitos del cargo, no continúa con el proceso.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649.9218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Contactar a los candidatos que inicialmente cumplen con el perfil para determinar la idoneidad del perfil con el cargo.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TH-FR-007</w:t>
            </w:r>
          </w:p>
        </w:tc>
      </w:tr>
      <w:tr>
        <w:trPr>
          <w:cantSplit w:val="0"/>
          <w:trHeight w:val="909.9023437499999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cumple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los requisitos del cargo se procede al siguiente paso.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cumple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los requisitos del cargo, la información reposará en la base de datos de idoneidad.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Compartir prueba técnica con los candidatos y se programa espacios de sustentación con el Jefe de área.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-Jefe de área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Definidas según cada rol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.912109375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entrevista de sustentación técnica, ya sea con el Jefe de área y/o CEO, para conocer con mayor detalle la idoneidad de la persona(s) con el cargo.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-Jefe de área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GTH y AO/ -Generalista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cumple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los requisitos de la prueba técnica se procede al siguiente paso.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cumple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los requisitos del cargo, la información reposará en la base de datos de idoneidad.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-Jefe de área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-Generalista de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TH-FR-002</w:t>
            </w:r>
          </w:p>
        </w:tc>
      </w:tr>
      <w:tr>
        <w:trPr>
          <w:cantSplit w:val="0"/>
          <w:trHeight w:val="725.9472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66850" cy="7947689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78850" y="5450"/>
                                <a:ext cx="1466850" cy="7947689"/>
                                <a:chOff x="2878850" y="5450"/>
                                <a:chExt cx="1461550" cy="440547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2883625" y="10225"/>
                                  <a:ext cx="1452000" cy="20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Entrevista GTH y AO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893825" y="357875"/>
                                  <a:ext cx="1431600" cy="3477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¿Supera entrevista?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2883625" y="819316"/>
                                  <a:ext cx="1452000" cy="23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Elaborar informe Terna Final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2883625" y="1163750"/>
                                  <a:ext cx="1452000" cy="20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Socializar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informe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de Terna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2883625" y="1422275"/>
                                  <a:ext cx="14520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Entrevista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con  CEO/Presidente/ Jefe de áreas/ GTH y AO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893825" y="1898288"/>
                                  <a:ext cx="1431600" cy="3477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¿Supera entrevista?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883625" y="2429300"/>
                                  <a:ext cx="1452000" cy="273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Verificar historial laboral, antecedentes entre otros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893825" y="2792900"/>
                                  <a:ext cx="1431600" cy="3477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¿Informaci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ón veraz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2883625" y="3287250"/>
                                  <a:ext cx="1452000" cy="273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Presetar oferta contractual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2893825" y="3707200"/>
                                  <a:ext cx="1431600" cy="3477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¿Candidato acepta?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2893825" y="4201550"/>
                                  <a:ext cx="1431600" cy="204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Fin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214825"/>
                                  <a:ext cx="0" cy="143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1050016"/>
                                  <a:ext cx="0" cy="113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1368350"/>
                                  <a:ext cx="0" cy="54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1769975"/>
                                  <a:ext cx="0" cy="128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2245988"/>
                                  <a:ext cx="0" cy="183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2702600"/>
                                  <a:ext cx="0" cy="90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3140600"/>
                                  <a:ext cx="0" cy="14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3560550"/>
                                  <a:ext cx="0" cy="14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4054900"/>
                                  <a:ext cx="0" cy="14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9625" y="705575"/>
                                  <a:ext cx="0" cy="113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66850" cy="7947689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79476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Entrevistar con el GTH y 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TH-FR-002</w:t>
            </w:r>
          </w:p>
        </w:tc>
      </w:tr>
      <w:tr>
        <w:trPr>
          <w:cantSplit w:val="0"/>
          <w:trHeight w:val="999.90234374999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supera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entrevista con el GTH y AO se procede al siguiente paso.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se supera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 entrevista con el GTH y AO, la información reposará en la base de datos de idoneidad.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informe de terna de candidatos finalistas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(revisar apartado 5.2.).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i w:val="1"/>
                <w:i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Nota: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u w:val="single"/>
                <w:rtl w:val="0"/>
              </w:rPr>
              <w:t xml:space="preserve">Si el cargo no es C-LEVEL omitir los siguientes 3 pasos.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Socializar informe de terna de candidatos finalistas con CEO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Entrevista con CEO / Presidente / Jefe de Área / GTH y AO.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 /Presidente -Jefe de Área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supera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entrevista se procede al siguiente paso.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se supera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 entrevista con el GTH y AO, la información reposará en la base de datos de idoneidad.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 /Presidente -Jefe de Área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Verificar la información suministrada durante el proceso y los respectivos antecedentes ante la policía, contraloría, procuraduría y otras que puedan brindar información del ID; además de verificación de las referencias laborales.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-Generalista de T.H.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información es veraz y confiable, se procede al siguiente paso.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cumple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los requisitos del cargo, la información reposará en la base de datos de idoneidad.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.9023437499998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una reunión con el candidato o se lleva a cabo la presentación de propuesta formal de contratación, donde se socializa las respectivas condiciones contractuales.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-CEO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TH-FR-005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el candidato acepta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se continúa con el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proceso de contratación.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acepta, la información reposará en la base de datos de idoneidad.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-GTH y AO/ Generalista de T.H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5.2. Informe de presentación de candidatos finalistas</w:t>
      </w:r>
    </w:p>
    <w:sdt>
      <w:sdtPr>
        <w:lock w:val="contentLocked"/>
        <w:id w:val="-233942024"/>
        <w:tag w:val="goog_rdk_0"/>
      </w:sdtPr>
      <w:sdtContent>
        <w:tbl>
          <w:tblPr>
            <w:tblStyle w:val="Table2"/>
            <w:tblW w:w="88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00.0000000000005"/>
            <w:gridCol w:w="3860"/>
            <w:gridCol w:w="1380"/>
            <w:gridCol w:w="1155"/>
            <w:tblGridChange w:id="0">
              <w:tblGrid>
                <w:gridCol w:w="2500.0000000000005"/>
                <w:gridCol w:w="3860"/>
                <w:gridCol w:w="1380"/>
                <w:gridCol w:w="115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</w:rPr>
                  <mc:AlternateContent>
                    <mc:Choice Requires="wpg">
                      <w:drawing>
                        <wp:inline distB="114300" distT="114300" distL="114300" distR="114300">
                          <wp:extent cx="1457325" cy="4504643"/>
                          <wp:effectExtent b="0" l="0" r="0" t="0"/>
                          <wp:docPr id="3" name=""/>
                          <a:graphic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2858400" y="46350"/>
                                    <a:ext cx="1457325" cy="4504643"/>
                                    <a:chOff x="2858400" y="46350"/>
                                    <a:chExt cx="1318450" cy="2752050"/>
                                  </a:xfrm>
                                </wpg:grpSpPr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2863175" y="51125"/>
                                      <a:ext cx="1308900" cy="1683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Inicio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2863175" y="485188"/>
                                      <a:ext cx="1308900" cy="2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Entrevistar GTH y AO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2863175" y="878215"/>
                                      <a:ext cx="1308900" cy="26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Mapear Competencias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2863175" y="2207047"/>
                                      <a:ext cx="1308900" cy="2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Entregar informe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 de terna de candidatos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8" name="Shape 48"/>
                                  <wps:spPr>
                                    <a:xfrm>
                                      <a:off x="2863175" y="1312350"/>
                                      <a:ext cx="1308900" cy="26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Ponderar puntajes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2863175" y="1862750"/>
                                      <a:ext cx="1308900" cy="21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Redactar 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el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 Informe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2863175" y="2615425"/>
                                      <a:ext cx="1308900" cy="178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16"/>
                                            <w:vertAlign w:val="baseline"/>
                                          </w:rPr>
                                          <w:t xml:space="preserve">Fin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219425"/>
                                      <a:ext cx="0" cy="26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699988"/>
                                      <a:ext cx="0" cy="1782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1144015"/>
                                      <a:ext cx="0" cy="1683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1578150"/>
                                      <a:ext cx="0" cy="284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2073350"/>
                                      <a:ext cx="0" cy="133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517625" y="2421847"/>
                                      <a:ext cx="0" cy="193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drawing>
                        <wp:inline distB="114300" distT="114300" distL="114300" distR="114300">
                          <wp:extent cx="1457325" cy="4504643"/>
                          <wp:effectExtent b="0" l="0" r="0" t="0"/>
                          <wp:docPr id="3" name="image4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4.png"/>
                                  <pic:cNvPicPr preferRelativeResize="0"/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7325" cy="4504643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Fallback>
                  </mc:AlternateConten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Descripción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Responsable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Registro</w:t>
                </w:r>
              </w:p>
            </w:tc>
          </w:tr>
          <w:tr>
            <w:trPr>
              <w:cantSplit w:val="0"/>
              <w:trHeight w:val="136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f1f1f"/>
                    <w:sz w:val="20"/>
                    <w:szCs w:val="20"/>
                    <w:rtl w:val="0"/>
                  </w:rPr>
                  <w:t xml:space="preserve">Ejecución de entrevistas para evaluar el encaje organizacional (GTH) y la aptitud técnica para el cargo (AO). Solo los candidatos con concepto "Apto" avanzan a la terna.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-GTH y AO/ Generalista de T.H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TH-FR-002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76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f1f1f"/>
                    <w:sz w:val="20"/>
                    <w:szCs w:val="20"/>
                    <w:rtl w:val="0"/>
                  </w:rPr>
                  <w:t xml:space="preserve">Retomar la matriz de competencias del cargo (según el Manual de Funciones) y contrastar con las evidencias recolectadas durante las evaluaciones de cada candidato.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-GTH y AO/ Generalista de T.H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TH-FR-007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f1f1f"/>
                    <w:sz w:val="20"/>
                    <w:szCs w:val="20"/>
                    <w:rtl w:val="0"/>
                  </w:rPr>
                  <w:t xml:space="preserve">Tabular de los mejores resultados obtenidos por los candidatos que superaron el filtro GTH y AO. Se debe asignar un valor cuantitativo a cada competencia evaluada.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-GTH y AO/ Generalista de T.H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TH-FR-007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f1f1f"/>
                    <w:sz w:val="20"/>
                    <w:szCs w:val="20"/>
                    <w:rtl w:val="0"/>
                  </w:rPr>
                  <w:t xml:space="preserve">Consolidar los perfiles resultantes, destacando brechas (gaps) y fortalezas de los 3 mejores puntajes detectados.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-GTH y AO/ Generalista de T.H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TH-FR-006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f1f1f"/>
                    <w:sz w:val="20"/>
                    <w:szCs w:val="20"/>
                    <w:rtl w:val="0"/>
                  </w:rPr>
                  <w:t xml:space="preserve">Entregar el informe técnico a la Gerencia o instancia de contratación para la selección final.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-GTH y AO/ Generalista de T.H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TH-FR-006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KPIS DE PROCESO</w:t>
      </w:r>
    </w:p>
    <w:p w:rsidR="00000000" w:rsidDel="00000000" w:rsidP="00000000" w:rsidRDefault="00000000" w:rsidRPr="00000000" w14:paraId="000000A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Time to hire</w:t>
      </w:r>
    </w:p>
    <w:p w:rsidR="00000000" w:rsidDel="00000000" w:rsidP="00000000" w:rsidRDefault="00000000" w:rsidRPr="00000000" w14:paraId="000000AF">
      <w:pPr>
        <w:spacing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14"/>
          <w:szCs w:val="14"/>
        </w:rPr>
        <w:drawing>
          <wp:inline distB="114300" distT="114300" distL="114300" distR="114300">
            <wp:extent cx="1057275" cy="306319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6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Porcentaje de vacantes cubiertas en tiempo: </w:t>
      </w:r>
      <w:r w:rsidDel="00000000" w:rsidR="00000000" w:rsidRPr="00000000">
        <w:rPr>
          <w:sz w:val="24"/>
          <w:szCs w:val="24"/>
          <w:rtl w:val="0"/>
        </w:rPr>
        <w:t xml:space="preserve">+95%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efectividad del periodo de prueba / retención inicial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Tiempos de cubrimiento de vacantes: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para mayor detalle revisar anexo 1.</w:t>
      </w:r>
    </w:p>
    <w:p w:rsidR="00000000" w:rsidDel="00000000" w:rsidP="00000000" w:rsidRDefault="00000000" w:rsidRPr="00000000" w14:paraId="000000B3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Operativos : </w:t>
      </w:r>
      <w:r w:rsidDel="00000000" w:rsidR="00000000" w:rsidRPr="00000000">
        <w:rPr>
          <w:sz w:val="24"/>
          <w:szCs w:val="24"/>
          <w:rtl w:val="0"/>
        </w:rPr>
        <w:t xml:space="preserve">8 días hábiles desde el recibimiento de la requisición.</w:t>
      </w:r>
    </w:p>
    <w:p w:rsidR="00000000" w:rsidDel="00000000" w:rsidP="00000000" w:rsidRDefault="00000000" w:rsidRPr="00000000" w14:paraId="000000B4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C-Level: </w:t>
      </w:r>
      <w:r w:rsidDel="00000000" w:rsidR="00000000" w:rsidRPr="00000000">
        <w:rPr>
          <w:sz w:val="24"/>
          <w:szCs w:val="24"/>
          <w:rtl w:val="0"/>
        </w:rPr>
        <w:t xml:space="preserve">10 días hábiles desde la recepción de la requisición.</w:t>
      </w:r>
    </w:p>
    <w:p w:rsidR="00000000" w:rsidDel="00000000" w:rsidP="00000000" w:rsidRDefault="00000000" w:rsidRPr="00000000" w14:paraId="000000B5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FORMATOS</w:t>
      </w:r>
    </w:p>
    <w:p w:rsidR="00000000" w:rsidDel="00000000" w:rsidP="00000000" w:rsidRDefault="00000000" w:rsidRPr="00000000" w14:paraId="000000B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8"/>
        <w:gridCol w:w="2292"/>
        <w:tblGridChange w:id="0">
          <w:tblGrid>
            <w:gridCol w:w="6708"/>
            <w:gridCol w:w="229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DOCUMENTO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PERFILES DE CARGO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 carpeta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REQUISICIÓN DE PERSONAL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FORMATO DE ENTREVISTA TGG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TH-FR-002</w:t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VERIFICACIÓN DE INFORMACIÓN DE CANDIDATOS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OFERTA CONTRACTUAL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PLANTILLA INFORME DE TERNA DE CANDIDATOS  FINALISTAS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COMPETENCIAS CLAVES A EVALUAR EN CANDIDATOS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TH-FR-007</w:t>
            </w:r>
          </w:p>
        </w:tc>
      </w:tr>
    </w:tbl>
    <w:p w:rsidR="00000000" w:rsidDel="00000000" w:rsidP="00000000" w:rsidRDefault="00000000" w:rsidRPr="00000000" w14:paraId="000000C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 DE CAMBIOS</w:t>
      </w:r>
    </w:p>
    <w:p w:rsidR="00000000" w:rsidDel="00000000" w:rsidP="00000000" w:rsidRDefault="00000000" w:rsidRPr="00000000" w14:paraId="000000C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440"/>
        <w:gridCol w:w="3324"/>
        <w:gridCol w:w="3051"/>
        <w:tblGridChange w:id="0">
          <w:tblGrid>
            <w:gridCol w:w="1125"/>
            <w:gridCol w:w="1440"/>
            <w:gridCol w:w="3324"/>
            <w:gridCol w:w="3051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CAMBIO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29/04/2026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Creación de documento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Gerencia de Talento Humano y Arquitectura Organizacional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uli" w:cs="Muli" w:eastAsia="Muli" w:hAnsi="Mul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uli" w:cs="Muli" w:eastAsia="Muli" w:hAnsi="Mul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uli" w:cs="Muli" w:eastAsia="Muli" w:hAnsi="Mul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Muli" w:cs="Muli" w:eastAsia="Muli" w:hAnsi="Mul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F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F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Estimación de tiempo de cubrimiento de vacantes</w:t>
      </w:r>
    </w:p>
    <w:p w:rsidR="00000000" w:rsidDel="00000000" w:rsidP="00000000" w:rsidRDefault="00000000" w:rsidRPr="00000000" w14:paraId="000000F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Reclutamiento:</w:t>
      </w:r>
      <w:r w:rsidDel="00000000" w:rsidR="00000000" w:rsidRPr="00000000">
        <w:rPr>
          <w:sz w:val="24"/>
          <w:szCs w:val="24"/>
          <w:rtl w:val="0"/>
        </w:rPr>
        <w:t xml:space="preserve"> 2 -3 días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Entrevistas Jefe de área / proceso:</w:t>
      </w:r>
      <w:r w:rsidDel="00000000" w:rsidR="00000000" w:rsidRPr="00000000">
        <w:rPr>
          <w:sz w:val="24"/>
          <w:szCs w:val="24"/>
          <w:rtl w:val="0"/>
        </w:rPr>
        <w:t xml:space="preserve"> 1 día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Entrevistas T.H y A.O.:</w:t>
      </w:r>
      <w:r w:rsidDel="00000000" w:rsidR="00000000" w:rsidRPr="00000000">
        <w:rPr>
          <w:sz w:val="24"/>
          <w:szCs w:val="24"/>
          <w:rtl w:val="0"/>
        </w:rPr>
        <w:t xml:space="preserve"> 1 día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Entrevistas CEO/  Presidencia:</w:t>
      </w:r>
      <w:r w:rsidDel="00000000" w:rsidR="00000000" w:rsidRPr="00000000">
        <w:rPr>
          <w:sz w:val="24"/>
          <w:szCs w:val="24"/>
          <w:rtl w:val="0"/>
        </w:rPr>
        <w:t xml:space="preserve"> 1 día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Validaciones:</w:t>
      </w:r>
      <w:r w:rsidDel="00000000" w:rsidR="00000000" w:rsidRPr="00000000">
        <w:rPr>
          <w:sz w:val="24"/>
          <w:szCs w:val="24"/>
          <w:rtl w:val="0"/>
        </w:rPr>
        <w:t xml:space="preserve"> 1 día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Oferta: </w:t>
      </w:r>
      <w:r w:rsidDel="00000000" w:rsidR="00000000" w:rsidRPr="00000000">
        <w:rPr>
          <w:sz w:val="24"/>
          <w:szCs w:val="24"/>
          <w:rtl w:val="0"/>
        </w:rPr>
        <w:t xml:space="preserve">1 día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Contratación:</w:t>
      </w:r>
      <w:r w:rsidDel="00000000" w:rsidR="00000000" w:rsidRPr="00000000">
        <w:rPr>
          <w:sz w:val="24"/>
          <w:szCs w:val="24"/>
          <w:rtl w:val="0"/>
        </w:rPr>
        <w:t xml:space="preserve"> 2-3 días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estimaciones de tiempo se encuentran definidas a partir de un ciclo de trabajo continuo, cuyo resultado puede variar por definiciones de alcance del rol, disponibilidad de candidatos e involucrados internos para la realización de entrevistas y/o elaboración de documental.</w:t>
      </w:r>
    </w:p>
    <w:p w:rsidR="00000000" w:rsidDel="00000000" w:rsidP="00000000" w:rsidRDefault="00000000" w:rsidRPr="00000000" w14:paraId="000000FF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ul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tabs>
        <w:tab w:val="center" w:leader="none" w:pos="4419"/>
        <w:tab w:val="right" w:leader="none" w:pos="8838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5"/>
      <w:tblW w:w="9923.0" w:type="dxa"/>
      <w:jc w:val="left"/>
      <w:tblInd w:w="-577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422"/>
      <w:gridCol w:w="5233"/>
      <w:gridCol w:w="992"/>
      <w:gridCol w:w="1276"/>
      <w:tblGridChange w:id="0">
        <w:tblGrid>
          <w:gridCol w:w="2422"/>
          <w:gridCol w:w="5233"/>
          <w:gridCol w:w="992"/>
          <w:gridCol w:w="1276"/>
        </w:tblGrid>
      </w:tblGridChange>
    </w:tblGrid>
    <w:tr>
      <w:trPr>
        <w:cantSplit w:val="0"/>
        <w:trHeight w:val="164" w:hRule="atLeast"/>
        <w:tblHeader w:val="0"/>
      </w:trPr>
      <w:tc>
        <w:tcPr>
          <w:vMerge w:val="restart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2">
          <w:pPr>
            <w:widowControl w:val="0"/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3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TALENTO HUMANO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4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5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TH-PR-001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7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SELECCIÓN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8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9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</w:t>
          </w:r>
        </w:p>
      </w:tc>
    </w:tr>
    <w:tr>
      <w:trPr>
        <w:cantSplit w:val="0"/>
        <w:trHeight w:val="267" w:hRule="atLeast"/>
        <w:tblHeader w:val="0"/>
      </w:trPr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B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PROCEDIMIENTO RECLUTAMIENTO SELECCIÓN Y CONTRATACIÓN DE PERSONAS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C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Fecha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0D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29/04/2026</w:t>
          </w:r>
        </w:p>
      </w:tc>
    </w:tr>
  </w:tbl>
  <w:p w:rsidR="00000000" w:rsidDel="00000000" w:rsidP="00000000" w:rsidRDefault="00000000" w:rsidRPr="00000000" w14:paraId="0000010E">
    <w:pPr>
      <w:tabs>
        <w:tab w:val="center" w:leader="none" w:pos="4419"/>
        <w:tab w:val="right" w:leader="none" w:pos="88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qWMqHalcO4O8WpwBbGuW2Ui4A==">CgMxLjAaHwoBMBIaChgICVIUChJ0YWJsZS5seXoyM212MjJyaGM4AHIhMVZGZm05d1Y5QnhFS3Zjak5SU3A4ODh2dGZOR3FyQzM2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